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4"/>
              </w:rPr>
              <w:t xml:space="preserve">Постановление Правительства РФ от 18.05.2022 N 897</w:t>
              <w:br/>
              <w:t xml:space="preserve">"Об утверждении Правил осуществления лесовосстановления или лесоразведения в случае, предусмотренном частью 4 статьи 63.1 Лесного кодекса Российской Федерации, о признании утратившим силу постановления Правительства Российской Федерации от 7 мая 2019 г. N 566 и внесении изменения в перечень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мая 2022 г. N 897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ОСУЩЕСТВЛЕНИЯ ЛЕСОВОССТАНОВЛЕНИЯ ИЛИ ЛЕСОРАЗВЕДЕНИЯ</w:t>
      </w:r>
    </w:p>
    <w:p>
      <w:pPr>
        <w:pStyle w:val="2"/>
        <w:jc w:val="center"/>
      </w:pPr>
      <w:r>
        <w:rPr>
          <w:sz w:val="24"/>
        </w:rPr>
        <w:t xml:space="preserve">В СЛУЧАЕ, ПРЕДУСМОТРЕННОМ ЧАСТЬЮ 4 СТАТЬИ 63.1 ЛЕСНОГО</w:t>
      </w:r>
    </w:p>
    <w:p>
      <w:pPr>
        <w:pStyle w:val="2"/>
        <w:jc w:val="center"/>
      </w:pPr>
      <w:r>
        <w:rPr>
          <w:sz w:val="24"/>
        </w:rPr>
        <w:t xml:space="preserve">КОДЕКСА РОССИЙСКОЙ ФЕДЕРАЦИИ, О ПРИЗНАНИИ УТРАТИВШИМ СИЛУ</w:t>
      </w:r>
    </w:p>
    <w:p>
      <w:pPr>
        <w:pStyle w:val="2"/>
        <w:jc w:val="center"/>
      </w:pPr>
      <w:r>
        <w:rPr>
          <w:sz w:val="24"/>
        </w:rPr>
        <w:t xml:space="preserve">ПОСТАНОВЛЕНИЯ ПРАВИТЕЛЬСТВА РОССИЙСКОЙ ФЕДЕРАЦИИ ОТ 7 МАЯ</w:t>
      </w:r>
    </w:p>
    <w:p>
      <w:pPr>
        <w:pStyle w:val="2"/>
        <w:jc w:val="center"/>
      </w:pPr>
      <w:r>
        <w:rPr>
          <w:sz w:val="24"/>
        </w:rPr>
        <w:t xml:space="preserve">2019 Г. N 566 И ВНЕСЕНИИ ИЗМЕНЕНИЯ В ПЕРЕЧЕНЬ НОРМАТИВНЫХ</w:t>
      </w:r>
    </w:p>
    <w:p>
      <w:pPr>
        <w:pStyle w:val="2"/>
        <w:jc w:val="center"/>
      </w:pPr>
      <w:r>
        <w:rPr>
          <w:sz w:val="24"/>
        </w:rPr>
        <w:t xml:space="preserve">ПРАВОВЫХ АКТОВ И ГРУПП НОРМАТИВНЫХ ПРАВОВЫХ АКТОВ</w:t>
      </w:r>
    </w:p>
    <w:p>
      <w:pPr>
        <w:pStyle w:val="2"/>
        <w:jc w:val="center"/>
      </w:pPr>
      <w:r>
        <w:rPr>
          <w:sz w:val="24"/>
        </w:rPr>
        <w:t xml:space="preserve">ПРАВИТЕЛЬСТВА РОССИЙСКОЙ ФЕДЕРАЦИИ, НОРМАТИВНЫХ ПРАВОВЫХ</w:t>
      </w:r>
    </w:p>
    <w:p>
      <w:pPr>
        <w:pStyle w:val="2"/>
        <w:jc w:val="center"/>
      </w:pPr>
      <w:r>
        <w:rPr>
          <w:sz w:val="24"/>
        </w:rPr>
        <w:t xml:space="preserve">АКТОВ, ОТДЕЛЬНЫХ ПОЛОЖЕНИЙ НОРМАТИВНЫХ ПРАВОВЫХ АКТОВ</w:t>
      </w:r>
    </w:p>
    <w:p>
      <w:pPr>
        <w:pStyle w:val="2"/>
        <w:jc w:val="center"/>
      </w:pPr>
      <w:r>
        <w:rPr>
          <w:sz w:val="24"/>
        </w:rPr>
        <w:t xml:space="preserve">И ГРУПП НОРМАТИВНЫХ ПРАВОВЫХ АКТОВ ФЕДЕРАЛЬНЫХ ОРГАНОВ</w:t>
      </w:r>
    </w:p>
    <w:p>
      <w:pPr>
        <w:pStyle w:val="2"/>
        <w:jc w:val="center"/>
      </w:pPr>
      <w:r>
        <w:rPr>
          <w:sz w:val="24"/>
        </w:rPr>
        <w:t xml:space="preserve">ИСПОЛНИТЕЛЬНОЙ ВЛАСТИ, ПРАВОВЫХ АКТОВ, ОТДЕЛЬНЫХ ПОЛОЖЕНИЙ</w:t>
      </w:r>
    </w:p>
    <w:p>
      <w:pPr>
        <w:pStyle w:val="2"/>
        <w:jc w:val="center"/>
      </w:pPr>
      <w:r>
        <w:rPr>
          <w:sz w:val="24"/>
        </w:rPr>
        <w:t xml:space="preserve">ПРАВОВЫХ АКТОВ, ГРУПП ПРАВОВЫХ АКТОВ ИСПОЛНИТЕЛЬНЫХ</w:t>
      </w:r>
    </w:p>
    <w:p>
      <w:pPr>
        <w:pStyle w:val="2"/>
        <w:jc w:val="center"/>
      </w:pPr>
      <w:r>
        <w:rPr>
          <w:sz w:val="24"/>
        </w:rPr>
        <w:t xml:space="preserve">И РАСПОРЯДИТЕЛЬНЫХ ОРГАНОВ ГОСУДАРСТВЕННОЙ ВЛАСТИ</w:t>
      </w:r>
    </w:p>
    <w:p>
      <w:pPr>
        <w:pStyle w:val="2"/>
        <w:jc w:val="center"/>
      </w:pPr>
      <w:r>
        <w:rPr>
          <w:sz w:val="24"/>
        </w:rPr>
        <w:t xml:space="preserve">РСФСР И СОЮЗА ССР, РЕШЕНИЙ ГОСУДАРСТВЕННОЙ КОМИССИИ</w:t>
      </w:r>
    </w:p>
    <w:p>
      <w:pPr>
        <w:pStyle w:val="2"/>
        <w:jc w:val="center"/>
      </w:pPr>
      <w:r>
        <w:rPr>
          <w:sz w:val="24"/>
        </w:rPr>
        <w:t xml:space="preserve">ПО РАДИОЧАСТОТАМ, СОДЕРЖАЩИХ ОБЯЗАТЕЛЬНЫЕ ТРЕБОВАНИЯ,</w:t>
      </w:r>
    </w:p>
    <w:p>
      <w:pPr>
        <w:pStyle w:val="2"/>
        <w:jc w:val="center"/>
      </w:pPr>
      <w:r>
        <w:rPr>
          <w:sz w:val="24"/>
        </w:rPr>
        <w:t xml:space="preserve">В ОТНОШЕНИИ КОТОРЫХ НЕ ПРИМЕНЯЮТСЯ ПОЛОЖЕНИЯ ЧАСТЕЙ 1,</w:t>
      </w:r>
    </w:p>
    <w:p>
      <w:pPr>
        <w:pStyle w:val="2"/>
        <w:jc w:val="center"/>
      </w:pPr>
      <w:r>
        <w:rPr>
          <w:sz w:val="24"/>
        </w:rPr>
        <w:t xml:space="preserve">2 И 3 СТАТЬИ 15 ФЕДЕРАЛЬНОГО ЗАКОНА "ОБ ОБЯЗАТЕЛЬНЫХ</w:t>
      </w:r>
    </w:p>
    <w:p>
      <w:pPr>
        <w:pStyle w:val="2"/>
        <w:jc w:val="center"/>
      </w:pPr>
      <w:r>
        <w:rPr>
          <w:sz w:val="24"/>
        </w:rPr>
        <w:t xml:space="preserve">ТРЕБОВАНИЯХ В РОССИЙСКОЙ ФЕДЕРАЦИИ"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4 статьи 63.1</w:t>
        </w:r>
      </w:hyperlink>
      <w:r>
        <w:rPr>
          <w:sz w:val="24"/>
        </w:rPr>
        <w:t xml:space="preserve"> Лесного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4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осуществления лесовосстановления или лесоразведения в случае, предусмотренном частью 4 статьи 63.1 Лесного кодекса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9" w:tooltip="Постановление Правительства РФ от 07.05.2019 N 566 &quot;Об утверждении Правил выполнения работ по лесовосстановлению или лесоразведению лицами, использующими леса в соответствии со статьями 43 - 46 Лесного кодекса Российской Федерации, и лицами, обратившимися с ходатайством или заявлением об изменении целевого назначения лесного участка&quot; ------------ Утратил силу или отменен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Российской Федерации от 7 мая 2019 г. N 566 "Об утверждении Правил выполнения работ по лесовосстановлению или лесоразведению лицами, использующими леса в соответствии со статьями 43 - 46 Лесного кодекса Российской Федерации, и лицами, обратившимися с ходатайством или заявлением об изменении целевого назначения лесного участка" (Собрание законодательства Российской Федерации, 2019, N 20, ст. 2436).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</w:t>
      </w:r>
      <w:hyperlink w:history="0" r:id="rId10" w:tooltip="Постановление Правительства РФ от 31.12.2020 N 2467 (ред. от 18.08.2022) &quot;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------------ Недействующая редакция {КонсультантПлюс}">
        <w:r>
          <w:rPr>
            <w:sz w:val="24"/>
            <w:color w:val="0000ff"/>
          </w:rPr>
          <w:t xml:space="preserve">Пункты 402</w:t>
        </w:r>
      </w:hyperlink>
      <w:r>
        <w:rPr>
          <w:sz w:val="24"/>
        </w:rPr>
        <w:t xml:space="preserve"> и </w:t>
      </w:r>
      <w:hyperlink w:history="0" r:id="rId11" w:tooltip="Постановление Правительства РФ от 31.12.2020 N 2467 (ред. от 18.08.2022) &quot;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------------ Недействующая редакция {КонсультантПлюс}">
        <w:r>
          <w:rPr>
            <w:sz w:val="24"/>
            <w:color w:val="0000ff"/>
          </w:rPr>
          <w:t xml:space="preserve">403</w:t>
        </w:r>
      </w:hyperlink>
      <w:r>
        <w:rPr>
          <w:sz w:val="24"/>
        </w:rPr>
        <w:t xml:space="preserve">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Федерации", утвержденного постановлением Правительства Российской Федерации от 31 декабря 2020 г. N 2467 "Об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 (Собрание законодательства Российской Федерации, 2021, N 2, ст. 471), исключить.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Настоящее постановление вступает в силу с 1 сентября 2022 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Правила, утвержденные настоящим постановлением, действуют до 1 сентября 2028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мая 2022 г. N 897</w:t>
      </w:r>
    </w:p>
    <w:p>
      <w:pPr>
        <w:pStyle w:val="0"/>
        <w:jc w:val="right"/>
      </w:pPr>
      <w:r>
        <w:rPr>
          <w:sz w:val="24"/>
        </w:rPr>
      </w:r>
    </w:p>
    <w:bookmarkStart w:id="45" w:name="P45"/>
    <w:bookmarkEnd w:id="4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ОСУЩЕСТВЛЕНИЯ ЛЕСОВОССТАНОВЛЕНИЯ ИЛИ ЛЕСОРАЗВЕДЕНИЯ</w:t>
      </w:r>
    </w:p>
    <w:p>
      <w:pPr>
        <w:pStyle w:val="2"/>
        <w:jc w:val="center"/>
      </w:pPr>
      <w:r>
        <w:rPr>
          <w:sz w:val="24"/>
        </w:rPr>
        <w:t xml:space="preserve">В СЛУЧАЕ, ПРЕДУСМОТРЕННОМ ЧАСТЬЮ 4 СТАТЬИ 63.1 ЛЕСНОГО</w:t>
      </w:r>
    </w:p>
    <w:p>
      <w:pPr>
        <w:pStyle w:val="2"/>
        <w:jc w:val="center"/>
      </w:pPr>
      <w:r>
        <w:rPr>
          <w:sz w:val="24"/>
        </w:rPr>
        <w:t xml:space="preserve">КОДЕКСА РОССИЙСКОЙ ФЕДЕРАЦИИ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определяют порядок осуществления лесовосстановления или лесоразведения, проводимого в соответствии с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частями 1</w:t>
        </w:r>
      </w:hyperlink>
      <w:r>
        <w:rPr>
          <w:sz w:val="24"/>
        </w:rPr>
        <w:t xml:space="preserve"> и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 статьи 63.1</w:t>
        </w:r>
      </w:hyperlink>
      <w:r>
        <w:rPr>
          <w:sz w:val="24"/>
        </w:rPr>
        <w:t xml:space="preserve"> Лесного кодекса Российской Федерации на землях иных категорий, за исключением земель лесного фонда (далее - земли иных категорий).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Лица, указанные в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частях 1</w:t>
        </w:r>
      </w:hyperlink>
      <w:r>
        <w:rPr>
          <w:sz w:val="24"/>
        </w:rPr>
        <w:t xml:space="preserve"> и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 статьи 63.1</w:t>
        </w:r>
      </w:hyperlink>
      <w:r>
        <w:rPr>
          <w:sz w:val="24"/>
        </w:rPr>
        <w:t xml:space="preserve"> Лесного кодекса Российской Федерации (далее - заинтересованные лица) осуществляют лесовосстановление или лесоразведение в соответствии с Лесным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настоящими Правилами, правилами лесовосстановления, установленными в соответствии с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62</w:t>
        </w:r>
      </w:hyperlink>
      <w:r>
        <w:rPr>
          <w:sz w:val="24"/>
        </w:rPr>
        <w:t xml:space="preserve"> Лесного кодекса Российской Федерации, или правилами лесоразведения, установленными в соответствии с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63</w:t>
        </w:r>
      </w:hyperlink>
      <w:r>
        <w:rPr>
          <w:sz w:val="24"/>
        </w:rPr>
        <w:t xml:space="preserve"> Лесного кодекса Российской Федерации, согласно проекту лесовосстановления или проекту лесоразведения, которые составлены в порядке, предусмотренном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89.1</w:t>
        </w:r>
      </w:hyperlink>
      <w:r>
        <w:rPr>
          <w:sz w:val="24"/>
        </w:rPr>
        <w:t xml:space="preserve"> и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89.2</w:t>
        </w:r>
      </w:hyperlink>
      <w:r>
        <w:rPr>
          <w:sz w:val="24"/>
        </w:rPr>
        <w:t xml:space="preserve"> Лесного кодекса Российской Федерации соответственно (далее соответственно - проект лесовосстановления, проект лесоразведения).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Лесовосстановление или лесоразведение осуществляется заинтересованными лицами самостоятельно или с привлечением за свой счет иных лиц на предназначенных для лесовосстановления или лесоразведения землях иных категорий, находящихся в государственной или муниципальной собственности (далее - территории, предназначенные для лесовосстановления или лесоразведения).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Территории, предназначенные для лесовосстановления или лесоразведения, определяются Федеральным агентством лесного хозяйства на основании предложений федеральных органов исполнительной власти, органов исполнительной власти субъектов Российской Федерации, органов местного самоуправления, уполномоченных на распоряжение ими.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Информация о территориях, предназначенных для лесовосстановления или лесоразведения, размещается Федеральным агентством лесного хозяйства на официальном сайте в информационно-телекоммуникационной сети "Интернет" в соответствии с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2 статьи 5.1</w:t>
        </w:r>
      </w:hyperlink>
      <w:r>
        <w:rPr>
          <w:sz w:val="24"/>
        </w:rPr>
        <w:t xml:space="preserve"> Лесного кодекса Российской Федерации на основании предложений, указанных в </w:t>
      </w:r>
      <w:hyperlink w:history="0" w:anchor="P53" w:tooltip="4. Территории, предназначенные для лесовосстановления или лесоразведения, определяются Федеральным агентством лесного хозяйства на основании предложений федеральных органов исполнительной власти, органов исполнительной власти субъектов Российской Федерации, органов местного самоуправления, уполномоченных на распоряжение ими.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настоящих Правил, и подлежит обновлению не реже одного раза в 30 календарных дней.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Информация о территориях, предназначенных для лесовосстановления или лесоразведения, включает в себя сведения о местоположении и площади земель, категории земель, лесорастительных условиях, характеристике земель, наличии зон с особыми условиями использования, возможных способах выполнения работ и об уполномоченном органе, указанном в </w:t>
      </w:r>
      <w:hyperlink w:history="0" w:anchor="P53" w:tooltip="4. Территории, предназначенные для лесовосстановления или лесоразведения, определяются Федеральным агентством лесного хозяйства на основании предложений федеральных органов исполнительной власти, органов исполнительной власти субъектов Российской Федерации, органов местного самоуправления, уполномоченных на распоряжение ими.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Федеральное агентство лесного хозяйства размещает информацию о территориях, предназначенных для лесовосстановления или лесоразведения, за исключением территорий, предназначенных для лесовосстановления или лесоразведения, расположенных на землях обороны и безопасности, в текстовом и графическом виде по форме согласно </w:t>
      </w:r>
      <w:hyperlink w:history="0" w:anchor="P101" w:tooltip="ИНФОРМАЦИЯ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bookmarkStart w:id="57" w:name="P57"/>
    <w:bookmarkEnd w:id="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Заинтересованные лица в срок со дня представления последнего отчета об использовании лесов, при котором производилась рубка лесных насаждений, но не позднее 6 месяцев со дня окончания срока действия лесной декларации или с даты внесения сведений об изменении вида разрешенного использования земельного участка в Единый государственный реестр недвижимости в соответствии с Федеральным </w:t>
      </w:r>
      <w:hyperlink w:history="0" r:id="rId22" w:tooltip="Федеральный закон от 13.07.2015 N 218-ФЗ (ред. от 30.01.2026) &quot;О государственной регистрации недвижимост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"О государственной регистрации недвижимости" вправе выбирать для осуществления лесовосстановления или лесоразведения территории, предназначенные для лесовосстановления или лесоразведения, с учетом приоритета, установленного настоящим пунктом.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Заинтересованные лица выбирают в первоочередном порядке территории, предназначенные для лесовосстановления или лесоразведения, в субъекте Российской Федерации, на территории которого возникли обязательства по осуществлению лесовосстановления или лесоразведения, в случае их отсутствия на территории соответствующего субъекта Российской Федерации - в составе земель иных категорий, находящихся в государственной или муниципальной собственности, на территории иных субъектов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Территории, предназначенные для лесовосстановления или лесоразведения, выбираются заинтересованными лицами по согласованию с Федеральным агентством лесного хозяйства - для земель иных категорий, за исключением земель обороны и безопасности, с федеральными органами исполнительной власти, уполномоченными в области обороны и безопасности, - для земель в составе земель обороны и безопасности (далее - согласующие органы).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отсутствии площади территории, предназначенной для лесовосстановления или лесоразведения, равной площади вырубленных лесных насаждений или площади лесных земель, находящихся на земельном участке, в отношении которого осуществлен перевод земель лесного фонда в земли иных категорий, допускается осуществление лесовосстановления или лесоразведения на отдельных территориях, предназначенных для лесовосстановления или лесоразведения, и (или) их частях при условии соблюдения равенства суммарной площади, на которой осуществлено лесовосстановление или лесоразведение, и площади вырубленных лесных насаждений или площади лесных земель, находящихся на земельном участке, в отношении которого осуществлен перевод земель лесного фонда в земли иных категорий.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При выборе территорий, предназначенных для лесовосстановления или лесоразведения, и (или) их частей для осуществления лесовосстановления или лесоразведения на землях иных категорий заинтересованные лица подают заявление о намерении провести работы по лесовосстановлению или лесоразведению (далее - заявление) в согласующие органы.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Заявление включает в себя следующую информацию: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наименование - для юридического лица или фамилия, имя, отчество (при наличии) - для индивидуального предпринимателя;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адрес (местонахождение) - для юридического лица или место жительства - для индивидуального предпринимателя;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контактный телефон;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идентификационный номер налогоплательщика, дата постановки на учет в налоговом органе;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основной государственный регистрационный номер записи и дата ее внесения в Единый государственный реестр юридических лиц - для юридического лица, в Единый государственный реестр индивидуальных предпринимателей - для индивидуального предпринимателя;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сведения о праве постоянного (бессрочного) пользования, договоре аренды, соглашении об установлении сервитута, публичного сервитута, в соответствии с которыми возникло обязательство по осуществлению лесовосстановления или лесоразведения;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сведения о лесной декларации, в соответствии с которой была осуществлена рубка лесных насаждений, и отчет об использовании лесов или сведения об изменении вида разрешенного использования земельного участка;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сведения о выбранных территориях, предназначенных для лесовосстановления или лесоразведения, и (или) их частях, на которых будет осуществляться лесовосстановление или лесоразведение, в соответствии с формой, предусмотренной </w:t>
      </w:r>
      <w:hyperlink w:history="0" w:anchor="P101" w:tooltip="ИНФОРМАЦИЯ">
        <w:r>
          <w:rPr>
            <w:sz w:val="24"/>
            <w:color w:val="0000ff"/>
          </w:rPr>
          <w:t xml:space="preserve">приложением</w:t>
        </w:r>
      </w:hyperlink>
      <w:r>
        <w:rPr>
          <w:sz w:val="24"/>
        </w:rPr>
        <w:t xml:space="preserve"> к настоящим Правилам.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Согласующий орган в течение 10 рабочих дней со дня поступления заявления обязан его рассмотреть и направить заинтересованному лицу, подавшему заявление, уведомление о согласовании выбранных территорий, предназначенных для лесовосстановления или лесоразведения, либо об отказе в их согласовании с указанием причин отказа. Заявления рассматриваются согласующим органом в порядке их поступления.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Решение об отказе в согласовании выбранных территорий, предназначенных для лесовосстановления или лесоразведения, принимается согласующим органом в следующих случаях: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заявлении указаны территории, предназначенные для лесовосстановления или лесоразведения, и (или) их части, которые ранее были выбраны другим заинтересованным лицом, которому направлено уведомление о согласовании выбранных территорий, предназначенных для лесовосстановления или лесоразведения;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заявлении указаны территории, предназначенные для лесовосстановления или лесоразведения, и (или) их части меньшей площади, чем площадь вырубленных лесных насаждений или площадь лесных земель, находящихся на земельном участке, в отношении которого осуществлен перевод земель лесного фонда в земли иных категорий;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заявлении указаны недостоверные сведения.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Заинтересованные лица в течение 10 рабочих дней со дня поступления уведомления об отказе в согласовании выбранных территорий, предназначенных для лесовосстановления или лесоразведения, и (или) их частей обязаны устранить замечания и повторно направить заявление в согласующий орган.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Федеральное агентство лесного хозяйства указывает дату и номер уведомления о согласовании выбранных территорий, предназначенных для лесовосстановления или лесоразведения, и (или) их частей в информации, размещенной на официальном сайте в информационно-телекоммуникационной сети "Интернет", в течение 10 рабочих дней со дня согласования.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После согласования выбранных территорий, предназначенных для лесовосстановления или лесоразведения, и (или) их частей заинтересованные лица в срок, установленный </w:t>
      </w:r>
      <w:hyperlink w:history="0" w:anchor="P57" w:tooltip="8. Заинтересованные лица в срок со дня представления последнего отчета об использовании лесов, при котором производилась рубка лесных насаждений, но не позднее 6 месяцев со дня окончания срока действия лесной декларации или с даты внесения сведений об изменении вида разрешенного использования земельного участка в Единый государственный реестр недвижимости в соответствии с Федеральным законом &quot;О государственной регистрации недвижимости&quot; вправе выбирать для осуществления лесовосстановления или лесоразведен...">
        <w:r>
          <w:rPr>
            <w:sz w:val="24"/>
            <w:color w:val="0000ff"/>
          </w:rPr>
          <w:t xml:space="preserve">пунктом 8</w:t>
        </w:r>
      </w:hyperlink>
      <w:r>
        <w:rPr>
          <w:sz w:val="24"/>
        </w:rPr>
        <w:t xml:space="preserve"> настоящих Правил, вправе однократно принять решение об отказе от осуществления лесовосстановления или лесоразведения на выбранных территориях, предназначенных для лесовосстановления или лесоразведения, и (или) их частях, выбрав другие и уведомив об этом согласующий орган в течение 3 календарных дней со дня принятия соответствующего решения.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При составлении проекта лесовосстановления или проекта лесоразведения заинтересованными лицами могут быть выполнены натурные обследования территорий, предназначенных для лесовосстановления или лесоразведения, и (или) их частей для уточнения их характеристик и выбора технологических решений при выполнении работ.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Проект лесовосстановления или проект лесоразведения разрабатывается на весь период выращивания лесных насаждений и содержит показатели о проектируемом состоянии несомкнувшихся насаждений по истечении 3 лет со дня посадки.</w:t>
      </w:r>
    </w:p>
    <w:bookmarkStart w:id="81" w:name="P81"/>
    <w:bookmarkEnd w:id="8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Заинтересованные лица представляют проект лесовосстановления или проект лесоразведения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уполномоченные в области лесных отношений в соответствии со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, </w:t>
      </w:r>
      <w:hyperlink w:history="0" r:id="rId2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82</w:t>
        </w:r>
      </w:hyperlink>
      <w:r>
        <w:rPr>
          <w:sz w:val="24"/>
        </w:rPr>
        <w:t xml:space="preserve"> и </w:t>
      </w:r>
      <w:hyperlink w:history="0" r:id="rId2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Федерации, на согласование не позднее 12 месяцев со дня получения уведомления о согласовании выбранных территорий, предназначенных для лесовосстановления или лесоразведения, и (или) их частей для осуществления лесовосстановления или лесоразведения.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В случае если в ходе исполнения проекта лесовосстановления или проекта лесоразведения появилась необходимость внесения в него изменений, то такие изменения согласовываются с органом, указанным в </w:t>
      </w:r>
      <w:hyperlink w:history="0" w:anchor="P81" w:tooltip="17. Заинтересованные лица представляют проект лесовосстановления или проект лесоразведени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уполномоченные в области лесных отношений в соответствии со статьями 81, 82 и 84 Лесного кодекса Российской Федерации, на согласование не позднее 12 месяцев со дня получения уведомления о согласовании выбранных территорий, предназначенных для лесовосстановления или лесо...">
        <w:r>
          <w:rPr>
            <w:sz w:val="24"/>
            <w:color w:val="0000ff"/>
          </w:rPr>
          <w:t xml:space="preserve">пункте 17</w:t>
        </w:r>
      </w:hyperlink>
      <w:r>
        <w:rPr>
          <w:sz w:val="24"/>
        </w:rPr>
        <w:t xml:space="preserve"> настоящих Правил, в установленном порядке.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Заинтересованные лица осуществляют агротехнический уход за лесными растениями основных лесных древесных пород в течение 3 лет со дня посадки.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Работы по лесовосстановлению или лесоразведению считаются выполненными в случае достижения проектных показателей в соответствии с проектом лесовосстановления или проектом лесоразведения.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При внесении документированной информации в государственный лесной реестр об отнесении земель, на которых было проведено лесовосстановление или лесоразведение, к землям, на которых расположены леса, указывается, что лесовосстановление или лесоразведение выполнено с участием заинтересованного лица (наименование организации).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Оценка качественных и количественных характеристик лесных насаждений на территориях, предназначенных для лесовосстановления или лесоразведения, и (или) их частей, на которых было проведено лесовосстановление или лесоразведение, проводится при осуществлении государственного мониторинга воспроизводства лесов с использованием наземных методов и (или) методов дистанционного зондирования в соответствии со </w:t>
      </w:r>
      <w:hyperlink w:history="0" r:id="rId2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61.1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Правилам осуществления</w:t>
      </w:r>
    </w:p>
    <w:p>
      <w:pPr>
        <w:pStyle w:val="0"/>
        <w:jc w:val="right"/>
      </w:pPr>
      <w:r>
        <w:rPr>
          <w:sz w:val="24"/>
        </w:rPr>
        <w:t xml:space="preserve">лесовосстановления или лесоразведения</w:t>
      </w:r>
    </w:p>
    <w:p>
      <w:pPr>
        <w:pStyle w:val="0"/>
        <w:jc w:val="right"/>
      </w:pPr>
      <w:r>
        <w:rPr>
          <w:sz w:val="24"/>
        </w:rPr>
        <w:t xml:space="preserve">в случае, предусмотренном частью 4</w:t>
      </w:r>
    </w:p>
    <w:p>
      <w:pPr>
        <w:pStyle w:val="0"/>
        <w:jc w:val="right"/>
      </w:pPr>
      <w:r>
        <w:rPr>
          <w:sz w:val="24"/>
        </w:rPr>
        <w:t xml:space="preserve">статьи 63.1 Лесного кодекса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1" w:name="P101"/>
    <w:bookmarkEnd w:id="101"/>
    <w:p>
      <w:pPr>
        <w:pStyle w:val="0"/>
        <w:jc w:val="center"/>
      </w:pPr>
      <w:r>
        <w:rPr>
          <w:sz w:val="24"/>
        </w:rPr>
        <w:t xml:space="preserve">ИНФОРМАЦИЯ</w:t>
      </w:r>
    </w:p>
    <w:p>
      <w:pPr>
        <w:pStyle w:val="0"/>
        <w:jc w:val="center"/>
      </w:pPr>
      <w:r>
        <w:rPr>
          <w:sz w:val="24"/>
        </w:rPr>
        <w:t xml:space="preserve">о землях иных категорий, за исключением земель лесного</w:t>
      </w:r>
    </w:p>
    <w:p>
      <w:pPr>
        <w:pStyle w:val="0"/>
        <w:jc w:val="center"/>
      </w:pPr>
      <w:r>
        <w:rPr>
          <w:sz w:val="24"/>
        </w:rPr>
        <w:t xml:space="preserve">фонда, находящихся в государственной или муниципальной</w:t>
      </w:r>
    </w:p>
    <w:p>
      <w:pPr>
        <w:pStyle w:val="0"/>
        <w:jc w:val="center"/>
      </w:pPr>
      <w:r>
        <w:rPr>
          <w:sz w:val="24"/>
        </w:rPr>
        <w:t xml:space="preserve">собственности, предназначенных для лесовосстановления</w:t>
      </w:r>
    </w:p>
    <w:p>
      <w:pPr>
        <w:pStyle w:val="0"/>
        <w:jc w:val="center"/>
      </w:pPr>
      <w:r>
        <w:rPr>
          <w:sz w:val="24"/>
        </w:rPr>
        <w:t xml:space="preserve">или лесоразведения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93"/>
        <w:gridCol w:w="793"/>
        <w:gridCol w:w="680"/>
        <w:gridCol w:w="737"/>
        <w:gridCol w:w="623"/>
        <w:gridCol w:w="566"/>
        <w:gridCol w:w="2494"/>
        <w:gridCol w:w="1417"/>
        <w:gridCol w:w="680"/>
        <w:gridCol w:w="793"/>
        <w:gridCol w:w="623"/>
      </w:tblGrid>
      <w:tr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 (если имеется)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 (если имеется)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 (если имеется)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 (если имеется)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Категория земель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федерального органа исполнительной власти, органа исполнительной власти субъекта Российской Федерации или органа местного самоуправления, уполномоченного на распоряжение землями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земель (вырубки, гари, погибшие насаждения, пустыри, прогалины и другие)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Тип леса, тип лесорастительных условий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Способ лесовосстановления</w:t>
            </w:r>
          </w:p>
        </w:tc>
      </w:tr>
      <w:tr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18.05.2022 N 897</w:t>
            <w:br/>
            <w:t>"Об утверждении Правил осуществления лесовосстановления или лесоразве...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1333&amp;field=134" TargetMode = "External"/><Relationship Id="rId9" Type="http://schemas.openxmlformats.org/officeDocument/2006/relationships/hyperlink" Target="https://login.consultant.ru/link/?req=doc&amp;base=LAW&amp;n=324293&amp;date=25.02.2026" TargetMode = "External"/><Relationship Id="rId10" Type="http://schemas.openxmlformats.org/officeDocument/2006/relationships/hyperlink" Target="https://login.consultant.ru/link/?req=doc&amp;base=LAW&amp;n=424769&amp;date=25.02.2026&amp;dst=100489&amp;field=134" TargetMode = "External"/><Relationship Id="rId11" Type="http://schemas.openxmlformats.org/officeDocument/2006/relationships/hyperlink" Target="https://login.consultant.ru/link/?req=doc&amp;base=LAW&amp;n=424769&amp;date=25.02.2026&amp;dst=100490&amp;field=134" TargetMode = "External"/><Relationship Id="rId12" Type="http://schemas.openxmlformats.org/officeDocument/2006/relationships/hyperlink" Target="https://login.consultant.ru/link/?req=doc&amp;base=LAW&amp;n=523312&amp;date=25.02.2026&amp;dst=1330&amp;field=134" TargetMode = "External"/><Relationship Id="rId13" Type="http://schemas.openxmlformats.org/officeDocument/2006/relationships/hyperlink" Target="https://login.consultant.ru/link/?req=doc&amp;base=LAW&amp;n=523312&amp;date=25.02.2026&amp;dst=1331&amp;field=134" TargetMode = "External"/><Relationship Id="rId14" Type="http://schemas.openxmlformats.org/officeDocument/2006/relationships/hyperlink" Target="https://login.consultant.ru/link/?req=doc&amp;base=LAW&amp;n=523312&amp;date=25.02.2026&amp;dst=1330&amp;field=134" TargetMode = "External"/><Relationship Id="rId15" Type="http://schemas.openxmlformats.org/officeDocument/2006/relationships/hyperlink" Target="https://login.consultant.ru/link/?req=doc&amp;base=LAW&amp;n=523312&amp;date=25.02.2026&amp;dst=1331&amp;field=134" TargetMode = "External"/><Relationship Id="rId16" Type="http://schemas.openxmlformats.org/officeDocument/2006/relationships/hyperlink" Target="https://login.consultant.ru/link/?req=doc&amp;base=LAW&amp;n=523312&amp;date=25.02.2026" TargetMode = "External"/><Relationship Id="rId17" Type="http://schemas.openxmlformats.org/officeDocument/2006/relationships/hyperlink" Target="https://login.consultant.ru/link/?req=doc&amp;base=LAW&amp;n=523312&amp;date=25.02.2026&amp;dst=1320&amp;field=134" TargetMode = "External"/><Relationship Id="rId18" Type="http://schemas.openxmlformats.org/officeDocument/2006/relationships/hyperlink" Target="https://login.consultant.ru/link/?req=doc&amp;base=LAW&amp;n=523312&amp;date=25.02.2026&amp;dst=1328&amp;field=134" TargetMode = "External"/><Relationship Id="rId19" Type="http://schemas.openxmlformats.org/officeDocument/2006/relationships/hyperlink" Target="https://login.consultant.ru/link/?req=doc&amp;base=LAW&amp;n=523312&amp;date=25.02.2026&amp;dst=1597&amp;field=134" TargetMode = "External"/><Relationship Id="rId20" Type="http://schemas.openxmlformats.org/officeDocument/2006/relationships/hyperlink" Target="https://login.consultant.ru/link/?req=doc&amp;base=LAW&amp;n=523312&amp;date=25.02.2026&amp;dst=1602&amp;field=134" TargetMode = "External"/><Relationship Id="rId21" Type="http://schemas.openxmlformats.org/officeDocument/2006/relationships/hyperlink" Target="https://login.consultant.ru/link/?req=doc&amp;base=LAW&amp;n=523312&amp;date=25.02.2026&amp;dst=600&amp;field=134" TargetMode = "External"/><Relationship Id="rId22" Type="http://schemas.openxmlformats.org/officeDocument/2006/relationships/hyperlink" Target="https://login.consultant.ru/link/?req=doc&amp;base=LAW&amp;n=525516&amp;date=25.02.2026" TargetMode = "External"/><Relationship Id="rId23" Type="http://schemas.openxmlformats.org/officeDocument/2006/relationships/hyperlink" Target="https://login.consultant.ru/link/?req=doc&amp;base=LAW&amp;n=523312&amp;date=25.02.2026&amp;dst=101109&amp;field=134" TargetMode = "External"/><Relationship Id="rId24" Type="http://schemas.openxmlformats.org/officeDocument/2006/relationships/hyperlink" Target="https://login.consultant.ru/link/?req=doc&amp;base=LAW&amp;n=523312&amp;date=25.02.2026&amp;dst=100522&amp;field=134" TargetMode = "External"/><Relationship Id="rId25" Type="http://schemas.openxmlformats.org/officeDocument/2006/relationships/hyperlink" Target="https://login.consultant.ru/link/?req=doc&amp;base=LAW&amp;n=523312&amp;date=25.02.2026&amp;dst=100562&amp;field=134" TargetMode = "External"/><Relationship Id="rId26" Type="http://schemas.openxmlformats.org/officeDocument/2006/relationships/hyperlink" Target="https://login.consultant.ru/link/?req=doc&amp;base=LAW&amp;n=523312&amp;date=25.02.2026&amp;dst=1304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18.05.2022 N 897
"Об утверждении Правил осуществления лесовосстановления или лесоразведения в случае, предусмотренном частью 4 статьи 63.1 Лесного кодекса Российской Федерации, о признании утратившим силу постановления Правительства Российской Федерации от 7 мая 2019 г. N 566 и внесении изменения в перечень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</dc:title>
  <dcterms:created xsi:type="dcterms:W3CDTF">2026-02-25T09:05:30Z</dcterms:created>
</cp:coreProperties>
</file>